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3037" w14:textId="149F8AAC" w:rsidR="00413F66" w:rsidRPr="00413F66" w:rsidRDefault="003C6045" w:rsidP="00A11096">
      <w:pPr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A6275A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824935" w:rsidRPr="00A6275A">
        <w:rPr>
          <w:rFonts w:ascii="Times New Roman" w:hAnsi="Times New Roman" w:cs="Times New Roman"/>
          <w:b/>
          <w:bCs/>
          <w:sz w:val="36"/>
          <w:szCs w:val="36"/>
        </w:rPr>
        <w:t xml:space="preserve">ample </w:t>
      </w:r>
      <w:r w:rsidR="00413F66"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  <w:t>title</w:t>
      </w:r>
      <w:r w:rsidR="00413F66">
        <w:rPr>
          <w:rFonts w:ascii="Times New Roman" w:hAnsi="Times New Roman" w:cs="Times New Roman"/>
          <w:b/>
          <w:bCs/>
          <w:sz w:val="36"/>
          <w:szCs w:val="36"/>
        </w:rPr>
        <w:t xml:space="preserve"> for AMJES submission</w:t>
      </w:r>
    </w:p>
    <w:p w14:paraId="0E89F686" w14:textId="01F278CE" w:rsidR="00413F66" w:rsidRPr="00413F66" w:rsidRDefault="00413F66" w:rsidP="00413F6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413F66">
        <w:rPr>
          <w:rFonts w:ascii="Times New Roman" w:eastAsiaTheme="minorEastAsia" w:hAnsi="Times New Roman" w:cs="Times New Roman"/>
          <w:sz w:val="24"/>
          <w:szCs w:val="24"/>
          <w:lang w:eastAsia="zh-CN"/>
        </w:rPr>
        <w:t>First A. Author, Second B. Author</w:t>
      </w:r>
    </w:p>
    <w:p w14:paraId="4D403854" w14:textId="0C7C104C" w:rsidR="003C6045" w:rsidRPr="00A6275A" w:rsidRDefault="003C6045" w:rsidP="00A6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55EBC" w:rsidRPr="00A6275A">
        <w:rPr>
          <w:rFonts w:ascii="Times New Roman" w:hAnsi="Times New Roman" w:cs="Times New Roman"/>
          <w:color w:val="FF0000"/>
          <w:sz w:val="24"/>
          <w:szCs w:val="24"/>
        </w:rPr>
        <w:t>Use Times New Roman font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for all text</w:t>
      </w:r>
      <w:r w:rsidR="00C55EBC" w:rsidRPr="00A6275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Document margins are 1 inch on </w:t>
      </w:r>
      <w:r w:rsidR="00013015" w:rsidRPr="00A6275A">
        <w:rPr>
          <w:rFonts w:ascii="Times New Roman" w:hAnsi="Times New Roman" w:cs="Times New Roman"/>
          <w:color w:val="FF0000"/>
          <w:sz w:val="24"/>
          <w:szCs w:val="24"/>
        </w:rPr>
        <w:t>all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side</w:t>
      </w:r>
      <w:r w:rsidR="00A6275A">
        <w:rPr>
          <w:rFonts w:ascii="Times New Roman" w:hAnsi="Times New Roman" w:cs="Times New Roman"/>
          <w:color w:val="FF0000"/>
          <w:sz w:val="24"/>
          <w:szCs w:val="24"/>
        </w:rPr>
        <w:t>, page size Letter 8.5” x 11”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55EBC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Pr="00A6275A">
        <w:rPr>
          <w:rFonts w:ascii="Times New Roman" w:hAnsi="Times New Roman" w:cs="Times New Roman"/>
          <w:color w:val="FF0000"/>
          <w:sz w:val="24"/>
          <w:szCs w:val="24"/>
        </w:rPr>
        <w:t>itle</w:t>
      </w:r>
      <w:r w:rsidR="00C55EBC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must</w:t>
      </w:r>
      <w:r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5EBC" w:rsidRPr="00A6275A">
        <w:rPr>
          <w:rFonts w:ascii="Times New Roman" w:hAnsi="Times New Roman" w:cs="Times New Roman"/>
          <w:color w:val="FF0000"/>
          <w:sz w:val="24"/>
          <w:szCs w:val="24"/>
        </w:rPr>
        <w:t>be bold, font size</w:t>
      </w:r>
      <w:r w:rsidR="00CF74EF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="00A6275A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F74EF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and</w:t>
      </w:r>
      <w:r w:rsidR="00C55EBC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no more than</w:t>
      </w:r>
      <w:r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100 characters</w:t>
      </w:r>
      <w:r w:rsidR="004725BE">
        <w:rPr>
          <w:rFonts w:ascii="Times New Roman" w:hAnsi="Times New Roman" w:cs="Times New Roman"/>
          <w:color w:val="FF0000"/>
          <w:sz w:val="24"/>
          <w:szCs w:val="24"/>
        </w:rPr>
        <w:t xml:space="preserve"> including</w:t>
      </w:r>
      <w:r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spaces</w:t>
      </w:r>
      <w:r w:rsidR="00C55EBC" w:rsidRPr="00A6275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Paragraphs,</w:t>
      </w:r>
      <w:r w:rsidR="0067366E">
        <w:rPr>
          <w:rFonts w:ascii="Times New Roman" w:hAnsi="Times New Roman" w:cs="Times New Roman"/>
          <w:color w:val="FF0000"/>
          <w:sz w:val="24"/>
          <w:szCs w:val="24"/>
        </w:rPr>
        <w:t xml:space="preserve"> references,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figures, and tables font size must be 1</w:t>
      </w:r>
      <w:r w:rsidR="00A6275A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, and </w:t>
      </w:r>
      <w:r w:rsidR="00A6275A">
        <w:rPr>
          <w:rFonts w:ascii="Times New Roman" w:hAnsi="Times New Roman" w:cs="Times New Roman"/>
          <w:color w:val="FF0000"/>
          <w:sz w:val="24"/>
          <w:szCs w:val="24"/>
        </w:rPr>
        <w:t>NOT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justified.</w:t>
      </w:r>
      <w:r w:rsidRPr="00A627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74D2" w:rsidRPr="00A6275A">
        <w:rPr>
          <w:rFonts w:ascii="Times New Roman" w:hAnsi="Times New Roman" w:cs="Times New Roman"/>
          <w:color w:val="FF0000"/>
          <w:sz w:val="24"/>
          <w:szCs w:val="24"/>
        </w:rPr>
        <w:t>Maximum Abstract length is 250 words.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0C2337F" w14:textId="77777777" w:rsidR="007374D2" w:rsidRPr="00A6275A" w:rsidRDefault="007374D2" w:rsidP="00A627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275A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6275A">
        <w:rPr>
          <w:rFonts w:ascii="Times New Roman" w:hAnsi="Times New Roman" w:cs="Times New Roman"/>
          <w:sz w:val="24"/>
          <w:szCs w:val="24"/>
          <w:u w:val="single"/>
        </w:rPr>
        <w:t>BSTRACT</w:t>
      </w:r>
    </w:p>
    <w:p w14:paraId="053E3E92" w14:textId="77777777" w:rsidR="007374D2" w:rsidRPr="00A6275A" w:rsidRDefault="007374D2" w:rsidP="00A627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319B1" w14:textId="4797A70D" w:rsidR="007374D2" w:rsidRPr="00A6275A" w:rsidRDefault="007374D2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62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 w:rsidR="006736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A62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</w:t>
      </w:r>
      <w:r w:rsid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First paragraph of each heading is not indented/tabbed. The paragraphs are indented starting second paragraph. </w:t>
      </w:r>
    </w:p>
    <w:p w14:paraId="6C2D6D0C" w14:textId="77777777" w:rsidR="007374D2" w:rsidRPr="00A6275A" w:rsidRDefault="007374D2" w:rsidP="00A62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286E18" w14:textId="5AB0D558" w:rsidR="0079447E" w:rsidRPr="00054233" w:rsidRDefault="00C55EBC" w:rsidP="00A627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275A">
        <w:rPr>
          <w:rFonts w:ascii="Times New Roman" w:hAnsi="Times New Roman" w:cs="Times New Roman"/>
          <w:b/>
          <w:bCs/>
          <w:sz w:val="28"/>
          <w:szCs w:val="28"/>
        </w:rPr>
        <w:t>Heading Level 1</w:t>
      </w:r>
      <w:r w:rsidR="00A627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275A">
        <w:rPr>
          <w:rFonts w:ascii="Times New Roman" w:hAnsi="Times New Roman" w:cs="Times New Roman"/>
          <w:b/>
          <w:bCs/>
          <w:sz w:val="28"/>
          <w:szCs w:val="28"/>
        </w:rPr>
        <w:t xml:space="preserve"> Font</w:t>
      </w:r>
      <w:r w:rsidR="00B040ED" w:rsidRPr="00A6275A">
        <w:rPr>
          <w:rFonts w:ascii="Times New Roman" w:hAnsi="Times New Roman" w:cs="Times New Roman"/>
          <w:b/>
          <w:bCs/>
          <w:sz w:val="28"/>
          <w:szCs w:val="28"/>
        </w:rPr>
        <w:t xml:space="preserve"> Bold</w:t>
      </w:r>
      <w:r w:rsidR="007374D2" w:rsidRPr="00A6275A">
        <w:rPr>
          <w:rFonts w:ascii="Times New Roman" w:hAnsi="Times New Roman" w:cs="Times New Roman"/>
          <w:b/>
          <w:bCs/>
          <w:sz w:val="28"/>
          <w:szCs w:val="28"/>
        </w:rPr>
        <w:t>ed and</w:t>
      </w:r>
      <w:r w:rsidR="00B040ED" w:rsidRPr="00A6275A">
        <w:rPr>
          <w:rFonts w:ascii="Times New Roman" w:hAnsi="Times New Roman" w:cs="Times New Roman"/>
          <w:b/>
          <w:bCs/>
          <w:sz w:val="28"/>
          <w:szCs w:val="28"/>
        </w:rPr>
        <w:t xml:space="preserve"> Text</w:t>
      </w:r>
      <w:r w:rsidRPr="00A6275A">
        <w:rPr>
          <w:rFonts w:ascii="Times New Roman" w:hAnsi="Times New Roman" w:cs="Times New Roman"/>
          <w:b/>
          <w:bCs/>
          <w:sz w:val="28"/>
          <w:szCs w:val="28"/>
        </w:rPr>
        <w:t xml:space="preserve"> Size</w:t>
      </w:r>
      <w:r w:rsidR="00CF74EF" w:rsidRPr="00A6275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E20FE8" w:rsidRPr="00A6275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2C46504" w14:textId="76FA0CC8" w:rsidR="00961ACE" w:rsidRPr="00870712" w:rsidRDefault="00B040ED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 w:rsid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="00012D94"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12D94"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Please avoid </w:t>
      </w:r>
      <w:r w:rsidR="008B7A22"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any font coloring.</w:t>
      </w:r>
    </w:p>
    <w:p w14:paraId="57A556D1" w14:textId="4CF569AF" w:rsidR="00961ACE" w:rsidRPr="00054233" w:rsidRDefault="00961ACE" w:rsidP="00961A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275A">
        <w:rPr>
          <w:rFonts w:ascii="Times New Roman" w:hAnsi="Times New Roman" w:cs="Times New Roman"/>
          <w:b/>
          <w:bCs/>
          <w:sz w:val="28"/>
          <w:szCs w:val="28"/>
        </w:rPr>
        <w:t>Heading Level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275A">
        <w:rPr>
          <w:rFonts w:ascii="Times New Roman" w:hAnsi="Times New Roman" w:cs="Times New Roman"/>
          <w:b/>
          <w:bCs/>
          <w:sz w:val="28"/>
          <w:szCs w:val="28"/>
        </w:rPr>
        <w:t xml:space="preserve"> Font Bolded and Text Size 14</w:t>
      </w:r>
    </w:p>
    <w:p w14:paraId="7D007779" w14:textId="40D58735" w:rsidR="00961ACE" w:rsidRPr="00961ACE" w:rsidRDefault="00961ACE" w:rsidP="00961AC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</w:t>
      </w:r>
      <w:r w:rsidR="00054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5ACEFDD4" w14:textId="7DE43ACF" w:rsidR="00961ACE" w:rsidRPr="00054233" w:rsidRDefault="00961ACE" w:rsidP="00961A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275A">
        <w:rPr>
          <w:rFonts w:ascii="Times New Roman" w:hAnsi="Times New Roman" w:cs="Times New Roman"/>
          <w:b/>
          <w:bCs/>
          <w:sz w:val="28"/>
          <w:szCs w:val="28"/>
        </w:rPr>
        <w:t>Heading Level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275A">
        <w:rPr>
          <w:rFonts w:ascii="Times New Roman" w:hAnsi="Times New Roman" w:cs="Times New Roman"/>
          <w:b/>
          <w:bCs/>
          <w:sz w:val="28"/>
          <w:szCs w:val="28"/>
        </w:rPr>
        <w:t xml:space="preserve"> Font Bolded and Text Size 14</w:t>
      </w:r>
    </w:p>
    <w:p w14:paraId="5007F38A" w14:textId="1D8E56C1" w:rsidR="00961ACE" w:rsidRDefault="00961ACE" w:rsidP="000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coloring.</w:t>
      </w:r>
    </w:p>
    <w:p w14:paraId="1D40C2D4" w14:textId="77777777" w:rsidR="00054233" w:rsidRDefault="00054233" w:rsidP="00A6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6D02B" w14:textId="78A2EBE6" w:rsidR="00CF74EF" w:rsidRPr="00961ACE" w:rsidRDefault="00CF74EF" w:rsidP="00A6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CE">
        <w:rPr>
          <w:rFonts w:ascii="Times New Roman" w:hAnsi="Times New Roman" w:cs="Times New Roman"/>
          <w:sz w:val="24"/>
          <w:szCs w:val="24"/>
        </w:rPr>
        <w:t xml:space="preserve">Heading Level </w:t>
      </w:r>
      <w:r w:rsidR="007374D2" w:rsidRPr="00961ACE">
        <w:rPr>
          <w:rFonts w:ascii="Times New Roman" w:hAnsi="Times New Roman" w:cs="Times New Roman"/>
          <w:sz w:val="24"/>
          <w:szCs w:val="24"/>
        </w:rPr>
        <w:t>2</w:t>
      </w:r>
      <w:r w:rsidR="00961ACE">
        <w:rPr>
          <w:rFonts w:ascii="Times New Roman" w:hAnsi="Times New Roman" w:cs="Times New Roman"/>
          <w:sz w:val="24"/>
          <w:szCs w:val="24"/>
        </w:rPr>
        <w:t>:</w:t>
      </w:r>
      <w:r w:rsidR="00012D94" w:rsidRPr="00961ACE">
        <w:rPr>
          <w:rFonts w:ascii="Times New Roman" w:hAnsi="Times New Roman" w:cs="Times New Roman"/>
          <w:sz w:val="24"/>
          <w:szCs w:val="24"/>
        </w:rPr>
        <w:t xml:space="preserve"> Text</w:t>
      </w:r>
      <w:r w:rsidRPr="00961ACE">
        <w:rPr>
          <w:rFonts w:ascii="Times New Roman" w:hAnsi="Times New Roman" w:cs="Times New Roman"/>
          <w:sz w:val="24"/>
          <w:szCs w:val="24"/>
        </w:rPr>
        <w:t xml:space="preserve"> Size 12</w:t>
      </w:r>
    </w:p>
    <w:p w14:paraId="22183922" w14:textId="77777777" w:rsidR="00054233" w:rsidRPr="00961ACE" w:rsidRDefault="00054233" w:rsidP="000542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coloring.</w:t>
      </w:r>
    </w:p>
    <w:p w14:paraId="19E9CCC3" w14:textId="77777777" w:rsidR="00961ACE" w:rsidRDefault="00961ACE" w:rsidP="00A627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6105EB" w14:textId="77777777" w:rsidR="00CF74EF" w:rsidRPr="00A6275A" w:rsidRDefault="00012D94" w:rsidP="00A627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275A">
        <w:rPr>
          <w:rFonts w:ascii="Times New Roman" w:hAnsi="Times New Roman" w:cs="Times New Roman"/>
          <w:i/>
          <w:iCs/>
          <w:sz w:val="24"/>
          <w:szCs w:val="24"/>
        </w:rPr>
        <w:t>Heading Level 3</w:t>
      </w:r>
      <w:r w:rsidR="00961AC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6275A">
        <w:rPr>
          <w:rFonts w:ascii="Times New Roman" w:hAnsi="Times New Roman" w:cs="Times New Roman"/>
          <w:i/>
          <w:iCs/>
          <w:sz w:val="24"/>
          <w:szCs w:val="24"/>
        </w:rPr>
        <w:t xml:space="preserve"> Font italicized and Text Size 12</w:t>
      </w:r>
    </w:p>
    <w:p w14:paraId="45463B03" w14:textId="77777777" w:rsidR="00054233" w:rsidRPr="00961ACE" w:rsidRDefault="00054233" w:rsidP="000542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coloring.</w:t>
      </w:r>
    </w:p>
    <w:p w14:paraId="06C9A4F9" w14:textId="77777777" w:rsidR="007374D2" w:rsidRDefault="007374D2" w:rsidP="00A62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CAA6B3" w14:textId="77777777" w:rsidR="00665BAA" w:rsidRPr="00A6275A" w:rsidRDefault="00665BAA" w:rsidP="00665B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275A">
        <w:rPr>
          <w:rFonts w:ascii="Times New Roman" w:hAnsi="Times New Roman" w:cs="Times New Roman"/>
          <w:i/>
          <w:iCs/>
          <w:sz w:val="24"/>
          <w:szCs w:val="24"/>
        </w:rPr>
        <w:t>Heading Level 3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6275A">
        <w:rPr>
          <w:rFonts w:ascii="Times New Roman" w:hAnsi="Times New Roman" w:cs="Times New Roman"/>
          <w:i/>
          <w:iCs/>
          <w:sz w:val="24"/>
          <w:szCs w:val="24"/>
        </w:rPr>
        <w:t xml:space="preserve"> Font italicized and Text Size 12</w:t>
      </w:r>
    </w:p>
    <w:p w14:paraId="3252BBEE" w14:textId="77777777" w:rsidR="00054233" w:rsidRPr="00961ACE" w:rsidRDefault="00054233" w:rsidP="000542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coloring.</w:t>
      </w:r>
    </w:p>
    <w:p w14:paraId="6991C6FC" w14:textId="77777777" w:rsidR="00665BAA" w:rsidRPr="00A6275A" w:rsidRDefault="00665BAA" w:rsidP="00A62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8BAEC1" w14:textId="5ECCCC0C" w:rsidR="007374D2" w:rsidRPr="00A6275A" w:rsidRDefault="007374D2" w:rsidP="00A62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ACE">
        <w:rPr>
          <w:rFonts w:ascii="Times New Roman" w:hAnsi="Times New Roman" w:cs="Times New Roman"/>
          <w:sz w:val="20"/>
          <w:szCs w:val="20"/>
          <w:u w:val="single"/>
        </w:rPr>
        <w:t xml:space="preserve">Heading Level </w:t>
      </w:r>
      <w:r w:rsidR="00961ACE" w:rsidRPr="00961ACE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961ACE">
        <w:rPr>
          <w:rFonts w:ascii="Times New Roman" w:hAnsi="Times New Roman" w:cs="Times New Roman"/>
          <w:sz w:val="20"/>
          <w:szCs w:val="20"/>
          <w:u w:val="single"/>
        </w:rPr>
        <w:t xml:space="preserve"> Underlined</w:t>
      </w:r>
      <w:r w:rsidRPr="00961ACE">
        <w:rPr>
          <w:rFonts w:ascii="Times New Roman" w:hAnsi="Times New Roman" w:cs="Times New Roman"/>
          <w:sz w:val="20"/>
          <w:szCs w:val="20"/>
          <w:u w:val="single"/>
        </w:rPr>
        <w:t xml:space="preserve"> and Text Size 1</w:t>
      </w:r>
      <w:r w:rsidR="00961ACE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961ACE" w:rsidRPr="00961ACE">
        <w:rPr>
          <w:rFonts w:ascii="Times New Roman" w:hAnsi="Times New Roman" w:cs="Times New Roman"/>
          <w:sz w:val="20"/>
          <w:szCs w:val="20"/>
        </w:rPr>
        <w:t xml:space="preserve">: </w:t>
      </w:r>
      <w:r w:rsidR="00054233" w:rsidRPr="00054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10 in Times New Roman. Please avoid any font coloring.</w:t>
      </w:r>
    </w:p>
    <w:p w14:paraId="41BBE998" w14:textId="77777777" w:rsidR="007374D2" w:rsidRPr="00A6275A" w:rsidRDefault="007374D2" w:rsidP="00A62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FD50FF" w14:textId="77777777" w:rsidR="0079447E" w:rsidRPr="00A6275A" w:rsidRDefault="00824935" w:rsidP="00A62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62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Methods</w:t>
      </w:r>
    </w:p>
    <w:p w14:paraId="71192C3D" w14:textId="77777777" w:rsidR="0079447E" w:rsidRPr="00A6275A" w:rsidRDefault="0079447E" w:rsidP="00A62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B06811" w14:textId="77777777" w:rsidR="00054233" w:rsidRPr="00961ACE" w:rsidRDefault="00054233" w:rsidP="000542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coloring.</w:t>
      </w:r>
    </w:p>
    <w:p w14:paraId="2F683DC4" w14:textId="13FEB00E" w:rsidR="00824935" w:rsidRPr="00A6275A" w:rsidRDefault="00054233" w:rsidP="00961A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DD5D28B" wp14:editId="10AF2965">
            <wp:extent cx="2114901" cy="1327236"/>
            <wp:effectExtent l="0" t="0" r="0" b="6350"/>
            <wp:docPr id="1" name="Picture 1" descr="10 Types of Tableau Charts You Should be Using - ON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Types of Tableau Charts You Should be Using - ON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696" cy="133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4711" w14:textId="77777777" w:rsidR="00961ACE" w:rsidRDefault="00961ACE" w:rsidP="00A6275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AB14039" w14:textId="28542AA2" w:rsidR="00824935" w:rsidRPr="00961ACE" w:rsidRDefault="00824935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b/>
          <w:bCs/>
          <w:sz w:val="20"/>
          <w:szCs w:val="20"/>
        </w:rPr>
        <w:t xml:space="preserve">Figure 1. </w:t>
      </w:r>
      <w:r w:rsidR="00012D94" w:rsidRPr="00961ACE">
        <w:rPr>
          <w:rFonts w:ascii="Times New Roman" w:hAnsi="Times New Roman" w:cs="Times New Roman"/>
          <w:sz w:val="20"/>
          <w:szCs w:val="20"/>
        </w:rPr>
        <w:t>Title of the figure. The Legend must follow</w:t>
      </w:r>
      <w:r w:rsidR="008B7A22" w:rsidRPr="00961ACE">
        <w:rPr>
          <w:rFonts w:ascii="Times New Roman" w:hAnsi="Times New Roman" w:cs="Times New Roman"/>
          <w:sz w:val="20"/>
          <w:szCs w:val="20"/>
        </w:rPr>
        <w:t xml:space="preserve"> the </w:t>
      </w:r>
      <w:r w:rsidR="00012D94" w:rsidRPr="00961ACE">
        <w:rPr>
          <w:rFonts w:ascii="Times New Roman" w:hAnsi="Times New Roman" w:cs="Times New Roman"/>
          <w:sz w:val="20"/>
          <w:szCs w:val="20"/>
        </w:rPr>
        <w:t>title.</w:t>
      </w:r>
      <w:r w:rsidR="008B7A22" w:rsidRPr="00961ACE">
        <w:rPr>
          <w:rFonts w:ascii="Times New Roman" w:hAnsi="Times New Roman" w:cs="Times New Roman"/>
          <w:sz w:val="20"/>
          <w:szCs w:val="20"/>
        </w:rPr>
        <w:t xml:space="preserve"> Multi-panel figures must be submitted as a single image as demonstrated above, and each panel can be described in the legend. </w:t>
      </w:r>
      <w:proofErr w:type="gramStart"/>
      <w:r w:rsid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Figure title</w:t>
      </w:r>
      <w:proofErr w:type="gramEnd"/>
      <w:r w:rsid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legend are always below the figure. Images are Centered.</w:t>
      </w:r>
    </w:p>
    <w:p w14:paraId="60E43C5D" w14:textId="77777777" w:rsidR="00A67E75" w:rsidRPr="003236DE" w:rsidRDefault="00A67E75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EEC946D" w14:textId="77777777" w:rsidR="00A67E75" w:rsidRPr="003236DE" w:rsidRDefault="00A67E75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236D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Example</w:t>
      </w:r>
      <w:r w:rsidRPr="003236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r w:rsidRPr="003236D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in-line equation</w:t>
      </w:r>
      <w:r w:rsidRPr="003236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made in with word insert equation tool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0"/>
                <w:szCs w:val="20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 w:val="20"/>
                    <w:szCs w:val="20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shd w:val="clear" w:color="auto" w:fill="FFFFFF"/>
                  </w:rPr>
                  <m:t>2kx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  <w:shd w:val="clear" w:color="auto" w:fill="FFFFFF"/>
              </w:rPr>
              <m:t>n</m:t>
            </m:r>
          </m:sup>
        </m:sSup>
        <m:r>
          <w:rPr>
            <w:rFonts w:ascii="Cambria Math" w:eastAsia="Cambria Math" w:hAnsi="Cambria Math" w:cs="Times New Roman"/>
            <w:color w:val="000000"/>
            <w:sz w:val="20"/>
            <w:szCs w:val="20"/>
            <w:shd w:val="clear" w:color="auto" w:fill="FFFFFF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color w:val="000000"/>
                <w:sz w:val="20"/>
                <w:szCs w:val="20"/>
                <w:shd w:val="clear" w:color="auto" w:fill="FFFFFF"/>
              </w:rPr>
            </m:ctrlPr>
          </m:naryPr>
          <m:sub>
            <m:r>
              <w:rPr>
                <w:rFonts w:ascii="Cambria Math" w:eastAsia="Cambria Math" w:hAnsi="Cambria Math" w:cs="Times New Roman"/>
                <w:color w:val="000000"/>
                <w:sz w:val="20"/>
                <w:szCs w:val="20"/>
                <w:shd w:val="clear" w:color="auto" w:fill="FFFFFF"/>
              </w:rPr>
              <m:t>k=0</m:t>
            </m:r>
          </m:sub>
          <m:sup>
            <m:r>
              <w:rPr>
                <w:rFonts w:ascii="Cambria Math" w:eastAsia="Cambria Math" w:hAnsi="Cambria Math" w:cs="Times New Roman"/>
                <w:color w:val="000000"/>
                <w:sz w:val="20"/>
                <w:szCs w:val="20"/>
                <w:shd w:val="clear" w:color="auto" w:fill="FFFFFF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 w:val="20"/>
                    <w:szCs w:val="20"/>
                    <w:shd w:val="clear" w:color="auto" w:fill="FFFFFF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color w:val="000000"/>
                        <w:sz w:val="20"/>
                        <w:szCs w:val="20"/>
                        <w:shd w:val="clear" w:color="auto" w:fill="FFFFFF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color w:val="000000"/>
                        <w:sz w:val="20"/>
                        <w:szCs w:val="20"/>
                        <w:shd w:val="clear" w:color="auto" w:fill="FFFFFF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color w:val="000000"/>
                    <w:sz w:val="20"/>
                    <w:szCs w:val="20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color w:val="000000"/>
                    <w:sz w:val="20"/>
                    <w:szCs w:val="20"/>
                    <w:shd w:val="clear" w:color="auto" w:fill="FFFFFF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Times New Roman"/>
                    <w:color w:val="000000"/>
                    <w:sz w:val="20"/>
                    <w:szCs w:val="20"/>
                    <w:shd w:val="clear" w:color="auto" w:fill="FFFFFF"/>
                  </w:rPr>
                  <m:t>k</m:t>
                </m:r>
              </m:sup>
            </m:sSup>
          </m:e>
        </m:nary>
      </m:oMath>
      <w:r w:rsidRPr="003236DE"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</w:rPr>
        <w:t xml:space="preserve"> ; hence this format will help with the continuity of the article text and allow the readers to clearly understand subject matter at hand.</w:t>
      </w:r>
    </w:p>
    <w:p w14:paraId="4506EEDE" w14:textId="77777777" w:rsidR="00A67E75" w:rsidRPr="003236DE" w:rsidRDefault="00A67E75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6068940" w14:textId="77777777" w:rsidR="00A67E75" w:rsidRPr="003236DE" w:rsidRDefault="00A67E75" w:rsidP="00A62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3CC247B" w14:textId="77777777" w:rsidR="00A67E75" w:rsidRPr="003236DE" w:rsidRDefault="00A67E75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236D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Equation 1</w:t>
      </w:r>
      <w:r w:rsidRPr="003236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Example of an equation that can be cited later in the article text:</w:t>
      </w:r>
    </w:p>
    <w:p w14:paraId="39A0606B" w14:textId="77777777" w:rsidR="00A67E75" w:rsidRPr="003236DE" w:rsidRDefault="00A67E75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89FCBA0" w14:textId="77777777" w:rsidR="00A67E75" w:rsidRPr="003236DE" w:rsidRDefault="00000000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n</m:t>
              </m:r>
            </m:sup>
          </m:sSup>
          <m:r>
            <w:rPr>
              <w:rFonts w:ascii="Cambria Math" w:hAnsi="Cambria Math" w:cs="Times New Roman"/>
              <w:color w:val="000000"/>
              <w:sz w:val="20"/>
              <w:szCs w:val="20"/>
              <w:shd w:val="clear" w:color="auto" w:fill="FFFFFF"/>
            </w:rPr>
            <m:t>=1+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nx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1!</m:t>
              </m:r>
            </m:den>
          </m:f>
          <m:r>
            <w:rPr>
              <w:rFonts w:ascii="Cambria Math" w:hAnsi="Cambria Math" w:cs="Times New Roman"/>
              <w:color w:val="000000"/>
              <w:sz w:val="20"/>
              <w:szCs w:val="20"/>
              <w:shd w:val="clear" w:color="auto" w:fill="FFFFFF"/>
            </w:rPr>
            <m:t>+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2!</m:t>
              </m:r>
            </m:den>
          </m:f>
          <m:r>
            <w:rPr>
              <w:rFonts w:ascii="Cambria Math" w:hAnsi="Cambria Math" w:cs="Times New Roman"/>
              <w:color w:val="000000"/>
              <w:sz w:val="20"/>
              <w:szCs w:val="20"/>
              <w:shd w:val="clear" w:color="auto" w:fill="FFFFFF"/>
            </w:rPr>
            <m:t>+…</m:t>
          </m:r>
        </m:oMath>
      </m:oMathPara>
    </w:p>
    <w:p w14:paraId="6DE58148" w14:textId="77777777" w:rsidR="007374D2" w:rsidRPr="00A6275A" w:rsidRDefault="007374D2" w:rsidP="00A62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9D9C46" w14:textId="77777777" w:rsidR="00B10C17" w:rsidRPr="00A6275A" w:rsidRDefault="006B5251" w:rsidP="00A62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62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Results</w:t>
      </w:r>
    </w:p>
    <w:p w14:paraId="1B3C0BD7" w14:textId="77777777" w:rsidR="00054233" w:rsidRPr="00961ACE" w:rsidRDefault="00054233" w:rsidP="000542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coloring.</w:t>
      </w:r>
    </w:p>
    <w:p w14:paraId="5E0EE6A6" w14:textId="77777777" w:rsidR="006B5251" w:rsidRPr="003236DE" w:rsidRDefault="006B5251" w:rsidP="00A627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CB3612B" w14:textId="77777777" w:rsidR="00B10C17" w:rsidRPr="003236DE" w:rsidRDefault="00B10C17" w:rsidP="00A6275A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3236DE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3236DE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3236DE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3236DE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BE743F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3236DE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3236D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. Two groups broken down with age ranges and the difference</w:t>
      </w:r>
      <w:r w:rsidR="003236D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10C17" w:rsidRPr="003236DE" w14:paraId="45B21526" w14:textId="77777777" w:rsidTr="003236DE">
        <w:tc>
          <w:tcPr>
            <w:tcW w:w="2000" w:type="pct"/>
            <w:gridSpan w:val="2"/>
            <w:shd w:val="clear" w:color="auto" w:fill="D9D9D9" w:themeFill="background1" w:themeFillShade="D9"/>
          </w:tcPr>
          <w:p w14:paraId="08A399EC" w14:textId="0677DF45" w:rsidR="00B10C17" w:rsidRPr="003236DE" w:rsidRDefault="00054233" w:rsidP="00A62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Parameter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000" w:type="pct"/>
            <w:gridSpan w:val="2"/>
            <w:shd w:val="clear" w:color="auto" w:fill="D9D9D9" w:themeFill="background1" w:themeFillShade="D9"/>
          </w:tcPr>
          <w:p w14:paraId="0754AA69" w14:textId="77777777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561A300C" w14:textId="77777777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323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-value on difference</w:t>
            </w:r>
            <w:r w:rsidRPr="003236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B10C17" w:rsidRPr="003236DE" w14:paraId="1D9D2111" w14:textId="77777777" w:rsidTr="003236DE">
        <w:tc>
          <w:tcPr>
            <w:tcW w:w="1000" w:type="pct"/>
            <w:shd w:val="clear" w:color="auto" w:fill="D9D9D9" w:themeFill="background1" w:themeFillShade="D9"/>
          </w:tcPr>
          <w:p w14:paraId="5BE23602" w14:textId="77777777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1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103ED773" w14:textId="77777777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2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55DC1FC2" w14:textId="77777777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1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78BB2C2A" w14:textId="77777777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2</w:t>
            </w:r>
          </w:p>
        </w:tc>
        <w:tc>
          <w:tcPr>
            <w:tcW w:w="1000" w:type="pct"/>
            <w:vMerge/>
            <w:shd w:val="clear" w:color="auto" w:fill="D9D9D9" w:themeFill="background1" w:themeFillShade="D9"/>
          </w:tcPr>
          <w:p w14:paraId="3F9A4D88" w14:textId="77777777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0C17" w:rsidRPr="003236DE" w14:paraId="1191B5E6" w14:textId="77777777" w:rsidTr="00A1716D">
        <w:tc>
          <w:tcPr>
            <w:tcW w:w="1000" w:type="pct"/>
          </w:tcPr>
          <w:p w14:paraId="300A47AB" w14:textId="58F511D6" w:rsidR="00B10C17" w:rsidRPr="003236DE" w:rsidRDefault="00054233" w:rsidP="00A6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</w:t>
            </w:r>
          </w:p>
          <w:p w14:paraId="156C3155" w14:textId="77777777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sz w:val="20"/>
                <w:szCs w:val="20"/>
              </w:rPr>
              <w:t>(n=19)</w:t>
            </w:r>
          </w:p>
        </w:tc>
        <w:tc>
          <w:tcPr>
            <w:tcW w:w="1000" w:type="pct"/>
          </w:tcPr>
          <w:p w14:paraId="72AD44EB" w14:textId="5D9AA543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sz w:val="20"/>
                <w:szCs w:val="20"/>
              </w:rPr>
              <w:t>6 – 19</w:t>
            </w:r>
          </w:p>
          <w:p w14:paraId="7C39F0AA" w14:textId="77777777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sz w:val="20"/>
                <w:szCs w:val="20"/>
              </w:rPr>
              <w:t>(n=22)</w:t>
            </w:r>
          </w:p>
        </w:tc>
        <w:tc>
          <w:tcPr>
            <w:tcW w:w="1000" w:type="pct"/>
            <w:vAlign w:val="center"/>
          </w:tcPr>
          <w:p w14:paraId="55D2AF5B" w14:textId="1F8DCA10" w:rsidR="00B10C17" w:rsidRPr="003236DE" w:rsidRDefault="00054233" w:rsidP="00A6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000" w:type="pct"/>
            <w:vAlign w:val="center"/>
          </w:tcPr>
          <w:p w14:paraId="0E9E0ACE" w14:textId="2202BDC3" w:rsidR="00B10C17" w:rsidRPr="003236DE" w:rsidRDefault="00054233" w:rsidP="00A6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000" w:type="pct"/>
            <w:vAlign w:val="center"/>
          </w:tcPr>
          <w:p w14:paraId="60114505" w14:textId="71CB5669" w:rsidR="00B10C17" w:rsidRPr="003236DE" w:rsidRDefault="00B10C17" w:rsidP="00A62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054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46CC0E56" w14:textId="77777777" w:rsidR="006B5251" w:rsidRPr="003236DE" w:rsidRDefault="00B10C17" w:rsidP="00A627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36D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236DE">
        <w:rPr>
          <w:rFonts w:ascii="Times New Roman" w:hAnsi="Times New Roman" w:cs="Times New Roman"/>
          <w:sz w:val="20"/>
          <w:szCs w:val="20"/>
        </w:rPr>
        <w:t xml:space="preserve">All </w:t>
      </w:r>
      <w:r w:rsidRPr="003236D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3236DE">
        <w:rPr>
          <w:rFonts w:ascii="Times New Roman" w:hAnsi="Times New Roman" w:cs="Times New Roman"/>
          <w:sz w:val="20"/>
          <w:szCs w:val="20"/>
        </w:rPr>
        <w:t>-values in boldface are significant at better than the .05 level for a two-tailed test.</w:t>
      </w:r>
    </w:p>
    <w:p w14:paraId="66C8412D" w14:textId="77777777" w:rsidR="00AA4191" w:rsidRPr="003236DE" w:rsidRDefault="00AA4191" w:rsidP="00A62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6198BAA" w14:textId="49B2B2B1" w:rsidR="0079447E" w:rsidRPr="00054233" w:rsidRDefault="000C5FEA" w:rsidP="00A62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62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Discussion</w:t>
      </w:r>
    </w:p>
    <w:p w14:paraId="6F346FD2" w14:textId="77777777" w:rsidR="00054233" w:rsidRPr="00961ACE" w:rsidRDefault="00054233" w:rsidP="000542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coloring.</w:t>
      </w:r>
    </w:p>
    <w:p w14:paraId="66FFFBDC" w14:textId="77777777" w:rsidR="007374D2" w:rsidRPr="00A6275A" w:rsidRDefault="007374D2" w:rsidP="00A62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56E0BB4" w14:textId="77777777" w:rsidR="00B10C17" w:rsidRPr="00A6275A" w:rsidRDefault="000C5FEA" w:rsidP="00A62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62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Conclusion</w:t>
      </w:r>
    </w:p>
    <w:p w14:paraId="52D3F1F2" w14:textId="77777777" w:rsidR="00054233" w:rsidRPr="00961ACE" w:rsidRDefault="00054233" w:rsidP="000542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 paragraphs, figures, tables text size must be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961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Times New Roman. Please avoid any font coloring.</w:t>
      </w:r>
    </w:p>
    <w:p w14:paraId="0C8A8332" w14:textId="77777777" w:rsidR="0079447E" w:rsidRPr="00A6275A" w:rsidRDefault="0079447E" w:rsidP="00A62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B1100C" w14:textId="77777777" w:rsidR="00B10C17" w:rsidRPr="00A6275A" w:rsidRDefault="000C5FEA" w:rsidP="00A62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62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References</w:t>
      </w:r>
    </w:p>
    <w:p w14:paraId="4DC16258" w14:textId="77777777" w:rsidR="007374D2" w:rsidRPr="00A6275A" w:rsidRDefault="007374D2" w:rsidP="00A62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EE69679" w14:textId="77777777" w:rsidR="00B10C17" w:rsidRPr="00A6275A" w:rsidRDefault="003C6045" w:rsidP="00A6275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r w:rsidR="00E20FE8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APA</w:t>
      </w:r>
      <w:r w:rsidR="00B92076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style guide</w:t>
      </w:r>
      <w:r w:rsidR="007E73CF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is recommended,</w:t>
      </w:r>
      <w:r w:rsidR="00B92076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but the authors </w:t>
      </w:r>
      <w:r w:rsidR="00A811C4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may</w:t>
      </w:r>
      <w:r w:rsidR="007E73CF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92076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use </w:t>
      </w:r>
      <w:r w:rsidR="007E73CF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</w:t>
      </w:r>
      <w:r w:rsidR="00B92076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discipline-specific reference style</w:t>
      </w:r>
      <w:r w:rsidR="00013015"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 References must be included at the end in the manuscript document. Appendix and other supplementary documents must be uploaded separately during submission</w:t>
      </w:r>
      <w:r w:rsid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 If the source has a DOI, it is mandatory to cite the DOI link</w:t>
      </w:r>
      <w:r w:rsidRP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r w:rsidR="00A6275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14:paraId="3F2764E4" w14:textId="77777777" w:rsidR="00B10C17" w:rsidRPr="00A6275A" w:rsidRDefault="00B10C17" w:rsidP="00A6275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14:paraId="65565CDC" w14:textId="77777777" w:rsidR="00A6275A" w:rsidRPr="003236DE" w:rsidRDefault="00A6275A" w:rsidP="00A62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236DE">
        <w:rPr>
          <w:rFonts w:ascii="Times New Roman" w:hAnsi="Times New Roman" w:cs="Times New Roman"/>
          <w:sz w:val="20"/>
          <w:szCs w:val="20"/>
        </w:rPr>
        <w:t>Baucom</w:t>
      </w:r>
      <w:proofErr w:type="spellEnd"/>
      <w:r w:rsidRPr="003236DE">
        <w:rPr>
          <w:rFonts w:ascii="Times New Roman" w:hAnsi="Times New Roman" w:cs="Times New Roman"/>
          <w:sz w:val="20"/>
          <w:szCs w:val="20"/>
        </w:rPr>
        <w:t xml:space="preserve">, C., Bate, J., Ochoa, S., Santos, I., </w:t>
      </w:r>
      <w:proofErr w:type="spellStart"/>
      <w:r w:rsidRPr="003236DE">
        <w:rPr>
          <w:rFonts w:ascii="Times New Roman" w:hAnsi="Times New Roman" w:cs="Times New Roman"/>
          <w:sz w:val="20"/>
          <w:szCs w:val="20"/>
        </w:rPr>
        <w:t>Sergios</w:t>
      </w:r>
      <w:proofErr w:type="spellEnd"/>
      <w:r w:rsidRPr="003236DE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3236DE">
        <w:rPr>
          <w:rFonts w:ascii="Times New Roman" w:hAnsi="Times New Roman" w:cs="Times New Roman"/>
          <w:sz w:val="20"/>
          <w:szCs w:val="20"/>
        </w:rPr>
        <w:t>Lorentzen</w:t>
      </w:r>
      <w:proofErr w:type="spellEnd"/>
      <w:r w:rsidRPr="003236DE">
        <w:rPr>
          <w:rFonts w:ascii="Times New Roman" w:hAnsi="Times New Roman" w:cs="Times New Roman"/>
          <w:sz w:val="20"/>
          <w:szCs w:val="20"/>
        </w:rPr>
        <w:t xml:space="preserve">, L., &amp; Reilly, K. (2019). The Epidemiology of the AIDS Pandemic: Historical, Cultural, Political, Societal Perspectives and Knowledge of HIV. Journal of Student Research, 8(2). </w:t>
      </w:r>
      <w:hyperlink r:id="rId9" w:history="1">
        <w:r w:rsidRPr="003236DE">
          <w:rPr>
            <w:rStyle w:val="Hyperlink"/>
            <w:rFonts w:ascii="Times New Roman" w:hAnsi="Times New Roman" w:cs="Times New Roman"/>
            <w:sz w:val="20"/>
            <w:szCs w:val="20"/>
          </w:rPr>
          <w:t>https://doi.org/10.47611/jsr.v8i2.781</w:t>
        </w:r>
      </w:hyperlink>
    </w:p>
    <w:p w14:paraId="3D35628D" w14:textId="77777777" w:rsidR="00A6275A" w:rsidRPr="003236DE" w:rsidRDefault="00A6275A" w:rsidP="00A62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129403" w14:textId="77777777" w:rsidR="00A6275A" w:rsidRPr="003236DE" w:rsidRDefault="00A6275A" w:rsidP="00A62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36DE">
        <w:rPr>
          <w:rFonts w:ascii="Times New Roman" w:hAnsi="Times New Roman" w:cs="Times New Roman"/>
          <w:sz w:val="20"/>
          <w:szCs w:val="20"/>
        </w:rPr>
        <w:t xml:space="preserve">Byrne, I., </w:t>
      </w:r>
      <w:proofErr w:type="spellStart"/>
      <w:r w:rsidRPr="003236DE">
        <w:rPr>
          <w:rFonts w:ascii="Times New Roman" w:hAnsi="Times New Roman" w:cs="Times New Roman"/>
          <w:sz w:val="20"/>
          <w:szCs w:val="20"/>
        </w:rPr>
        <w:t>Kanaoka</w:t>
      </w:r>
      <w:proofErr w:type="spellEnd"/>
      <w:r w:rsidRPr="003236DE">
        <w:rPr>
          <w:rFonts w:ascii="Times New Roman" w:hAnsi="Times New Roman" w:cs="Times New Roman"/>
          <w:sz w:val="20"/>
          <w:szCs w:val="20"/>
        </w:rPr>
        <w:t xml:space="preserve">, Y., Pollack, N. E., Rhee, H. J., &amp; Sommers, P. M. (2019). An Analysis of Airport Delays Across the United States, 2012-2018. Journal of Student Research, 8(2). </w:t>
      </w:r>
      <w:hyperlink r:id="rId10" w:history="1">
        <w:r w:rsidRPr="003236DE">
          <w:rPr>
            <w:rStyle w:val="Hyperlink"/>
            <w:rFonts w:ascii="Times New Roman" w:hAnsi="Times New Roman" w:cs="Times New Roman"/>
            <w:sz w:val="20"/>
            <w:szCs w:val="20"/>
          </w:rPr>
          <w:t>https://doi.org/10.47611/jsr.v8i2.775</w:t>
        </w:r>
      </w:hyperlink>
    </w:p>
    <w:sectPr w:rsidR="00A6275A" w:rsidRPr="003236D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CD48" w14:textId="77777777" w:rsidR="00594530" w:rsidRDefault="00594530">
      <w:pPr>
        <w:spacing w:after="0" w:line="240" w:lineRule="auto"/>
      </w:pPr>
      <w:r>
        <w:separator/>
      </w:r>
    </w:p>
  </w:endnote>
  <w:endnote w:type="continuationSeparator" w:id="0">
    <w:p w14:paraId="56FA3EA7" w14:textId="77777777" w:rsidR="00594530" w:rsidRDefault="0059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8907E3" w14:paraId="41BE72A1" w14:textId="77777777" w:rsidTr="0C8907E3">
      <w:tc>
        <w:tcPr>
          <w:tcW w:w="3120" w:type="dxa"/>
        </w:tcPr>
        <w:p w14:paraId="1298D787" w14:textId="77777777" w:rsidR="0C8907E3" w:rsidRDefault="0C8907E3" w:rsidP="0C8907E3">
          <w:pPr>
            <w:pStyle w:val="Header"/>
            <w:ind w:left="-115"/>
          </w:pPr>
        </w:p>
      </w:tc>
      <w:tc>
        <w:tcPr>
          <w:tcW w:w="3120" w:type="dxa"/>
        </w:tcPr>
        <w:p w14:paraId="0C910E18" w14:textId="77777777" w:rsidR="0C8907E3" w:rsidRDefault="0C8907E3" w:rsidP="0C8907E3">
          <w:pPr>
            <w:pStyle w:val="Header"/>
            <w:jc w:val="center"/>
          </w:pPr>
        </w:p>
      </w:tc>
      <w:tc>
        <w:tcPr>
          <w:tcW w:w="3120" w:type="dxa"/>
        </w:tcPr>
        <w:p w14:paraId="33D65D1A" w14:textId="77777777" w:rsidR="0C8907E3" w:rsidRDefault="0C8907E3" w:rsidP="0C8907E3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6275A">
            <w:rPr>
              <w:noProof/>
            </w:rPr>
            <w:t>1</w:t>
          </w:r>
          <w:r>
            <w:fldChar w:fldCharType="end"/>
          </w:r>
        </w:p>
      </w:tc>
    </w:tr>
  </w:tbl>
  <w:p w14:paraId="42406F91" w14:textId="77777777" w:rsidR="0C8907E3" w:rsidRDefault="0C8907E3" w:rsidP="0C890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1B13" w14:textId="77777777" w:rsidR="00594530" w:rsidRDefault="00594530">
      <w:pPr>
        <w:spacing w:after="0" w:line="240" w:lineRule="auto"/>
      </w:pPr>
      <w:r>
        <w:separator/>
      </w:r>
    </w:p>
  </w:footnote>
  <w:footnote w:type="continuationSeparator" w:id="0">
    <w:p w14:paraId="589C3555" w14:textId="77777777" w:rsidR="00594530" w:rsidRDefault="0059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8907E3" w14:paraId="29168832" w14:textId="77777777" w:rsidTr="0C8907E3">
      <w:tc>
        <w:tcPr>
          <w:tcW w:w="3120" w:type="dxa"/>
        </w:tcPr>
        <w:p w14:paraId="712CCEDE" w14:textId="77777777" w:rsidR="0C8907E3" w:rsidRDefault="0C8907E3" w:rsidP="0C8907E3">
          <w:pPr>
            <w:pStyle w:val="Header"/>
            <w:ind w:left="-115"/>
          </w:pPr>
        </w:p>
      </w:tc>
      <w:tc>
        <w:tcPr>
          <w:tcW w:w="3120" w:type="dxa"/>
        </w:tcPr>
        <w:p w14:paraId="5F090B7D" w14:textId="77777777" w:rsidR="0C8907E3" w:rsidRDefault="0C8907E3" w:rsidP="0C8907E3">
          <w:pPr>
            <w:pStyle w:val="Header"/>
            <w:jc w:val="center"/>
          </w:pPr>
        </w:p>
      </w:tc>
      <w:tc>
        <w:tcPr>
          <w:tcW w:w="3120" w:type="dxa"/>
        </w:tcPr>
        <w:p w14:paraId="790AA987" w14:textId="77777777" w:rsidR="0C8907E3" w:rsidRDefault="0C8907E3" w:rsidP="0C8907E3">
          <w:pPr>
            <w:pStyle w:val="Header"/>
            <w:ind w:right="-115"/>
            <w:jc w:val="right"/>
          </w:pPr>
        </w:p>
      </w:tc>
    </w:tr>
  </w:tbl>
  <w:p w14:paraId="6073AC38" w14:textId="77777777" w:rsidR="0C8907E3" w:rsidRDefault="0C8907E3" w:rsidP="0C890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C30AC"/>
    <w:multiLevelType w:val="hybridMultilevel"/>
    <w:tmpl w:val="B232A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5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zMDcwMjEyNTS0NDRV0lEKTi0uzszPAykwrAUAb6UfWSwAAAA="/>
  </w:docVars>
  <w:rsids>
    <w:rsidRoot w:val="00BE743F"/>
    <w:rsid w:val="00012D94"/>
    <w:rsid w:val="00013015"/>
    <w:rsid w:val="00054233"/>
    <w:rsid w:val="000C5FEA"/>
    <w:rsid w:val="00110971"/>
    <w:rsid w:val="00277DDE"/>
    <w:rsid w:val="003236DE"/>
    <w:rsid w:val="003C6045"/>
    <w:rsid w:val="00413F66"/>
    <w:rsid w:val="004159CE"/>
    <w:rsid w:val="004725BE"/>
    <w:rsid w:val="004B73D1"/>
    <w:rsid w:val="004F3726"/>
    <w:rsid w:val="00594530"/>
    <w:rsid w:val="00665BAA"/>
    <w:rsid w:val="0067366E"/>
    <w:rsid w:val="006B5251"/>
    <w:rsid w:val="007102C2"/>
    <w:rsid w:val="00730B83"/>
    <w:rsid w:val="007374D2"/>
    <w:rsid w:val="0079447E"/>
    <w:rsid w:val="007E73CF"/>
    <w:rsid w:val="00824935"/>
    <w:rsid w:val="00870712"/>
    <w:rsid w:val="008B7A22"/>
    <w:rsid w:val="008D27DE"/>
    <w:rsid w:val="00906FCE"/>
    <w:rsid w:val="0091397A"/>
    <w:rsid w:val="00961ACE"/>
    <w:rsid w:val="00A11096"/>
    <w:rsid w:val="00A6275A"/>
    <w:rsid w:val="00A67E75"/>
    <w:rsid w:val="00A811C4"/>
    <w:rsid w:val="00AA4191"/>
    <w:rsid w:val="00B040ED"/>
    <w:rsid w:val="00B10C17"/>
    <w:rsid w:val="00B757D3"/>
    <w:rsid w:val="00B87503"/>
    <w:rsid w:val="00B92076"/>
    <w:rsid w:val="00BE743F"/>
    <w:rsid w:val="00C55EBC"/>
    <w:rsid w:val="00CE5A6F"/>
    <w:rsid w:val="00CF74EF"/>
    <w:rsid w:val="00D8253E"/>
    <w:rsid w:val="00E20FE8"/>
    <w:rsid w:val="0C8907E3"/>
    <w:rsid w:val="6EF3A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34A1"/>
  <w15:chartTrackingRefBased/>
  <w15:docId w15:val="{FC8D5C6D-4A00-403C-A88F-C5BE2A9C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FEA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rsid w:val="000C5FE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rsid w:val="000C5F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10C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B10C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73C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47611/jsr.v8i2.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7611/jsr.v8i2.78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nan.sun\Downloads\JSR%20Submission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EFAA-A78F-4D40-BA39-9061D6F8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JSR Submission Template (2)</Template>
  <TotalTime>24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Zhaonan Sun</dc:creator>
  <cp:keywords/>
  <dc:description/>
  <cp:lastModifiedBy>Sun, Zhaonan (zs2re)</cp:lastModifiedBy>
  <cp:revision>8</cp:revision>
  <dcterms:created xsi:type="dcterms:W3CDTF">2022-11-02T04:34:00Z</dcterms:created>
  <dcterms:modified xsi:type="dcterms:W3CDTF">2022-11-02T04:58:00Z</dcterms:modified>
</cp:coreProperties>
</file>